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581" w:rsidRDefault="00403298" w:rsidP="00403298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403298" w:rsidRPr="00403298" w:rsidRDefault="00403298" w:rsidP="00403298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 камеральных проверок № 2 Инспекции</w:t>
      </w:r>
      <w:r w:rsidR="00847581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403298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Свердловскому округу г. Иркутска</w:t>
      </w:r>
    </w:p>
    <w:p w:rsidR="00403298" w:rsidRPr="00990BD9" w:rsidRDefault="00403298" w:rsidP="00403298">
      <w:pPr>
        <w:pStyle w:val="a3"/>
        <w:widowControl w:val="0"/>
        <w:rPr>
          <w:rFonts w:cs="Times New Roman"/>
          <w:szCs w:val="28"/>
        </w:rPr>
      </w:pPr>
    </w:p>
    <w:p w:rsidR="00403298" w:rsidRPr="00403298" w:rsidRDefault="00403298" w:rsidP="00403298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403298" w:rsidRPr="00990BD9" w:rsidRDefault="00403298" w:rsidP="004032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403298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главный государственный налоговый инспектор относится к ведущей группе должностей гражданской службы категории «специалисты».</w:t>
      </w: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11-3-3-094</w:t>
      </w: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03298" w:rsidRPr="00403298" w:rsidRDefault="00403298" w:rsidP="00403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03298">
        <w:rPr>
          <w:rFonts w:ascii="Times New Roman" w:hAnsi="Times New Roman" w:cs="Times New Roman"/>
          <w:sz w:val="24"/>
          <w:szCs w:val="24"/>
        </w:rPr>
        <w:t>4</w:t>
      </w:r>
      <w:r w:rsidRPr="00403298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 w:rsidRPr="0040329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40329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403298">
        <w:rPr>
          <w:rFonts w:ascii="Times New Roman" w:hAnsi="Times New Roman" w:cs="Times New Roman"/>
          <w:sz w:val="24"/>
          <w:szCs w:val="24"/>
        </w:rPr>
        <w:t xml:space="preserve"> </w:t>
      </w:r>
      <w:r w:rsidRPr="00403298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инспекции Федеральной налоговой службы по Свердловскому округу г. Иркутска (далее - инспекция).</w:t>
      </w: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03298">
        <w:rPr>
          <w:rFonts w:ascii="Times New Roman" w:eastAsiaTheme="minorHAnsi" w:hAnsi="Times New Roman" w:cs="Times New Roman"/>
          <w:sz w:val="24"/>
          <w:szCs w:val="24"/>
          <w:lang w:eastAsia="en-US"/>
        </w:rPr>
        <w:t>5. Главный государственный налоговый инспектор непосредственно подчиняется начальнику отдела.</w:t>
      </w: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403298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403298" w:rsidRPr="00403298" w:rsidRDefault="00403298" w:rsidP="004032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6.1</w:t>
      </w:r>
      <w:r w:rsidRPr="00403298">
        <w:rPr>
          <w:rFonts w:ascii="Times New Roman" w:hAnsi="Times New Roman" w:cs="Times New Roman"/>
          <w:spacing w:val="-2"/>
          <w:sz w:val="24"/>
          <w:szCs w:val="24"/>
        </w:rPr>
        <w:t>. Наличие профессионального образования;</w:t>
      </w: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40329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5" w:history="1">
        <w:r w:rsidRPr="0040329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0329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403298" w:rsidRPr="00403298" w:rsidRDefault="00403298" w:rsidP="004032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6.3.  Наличие не менее двух лет стажа гражданской службы или не менее четырех лет стажа работы по специальности, направлению подготовки.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03298" w:rsidRPr="00403298" w:rsidRDefault="00403298" w:rsidP="00403298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03298">
        <w:rPr>
          <w:rFonts w:ascii="Times New Roman" w:hAnsi="Times New Roman"/>
          <w:sz w:val="24"/>
          <w:szCs w:val="24"/>
          <w:lang w:val="ru-RU"/>
        </w:rPr>
        <w:t xml:space="preserve">6.4.1. В сфере законодательства Российской Федерации: Налоговый </w:t>
      </w:r>
      <w:hyperlink r:id="rId6" w:history="1">
        <w:r w:rsidRPr="00403298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4032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Уголовный кодекс Российской Федерации (в части уголовной ответственности за совершение налогового преступления) от 13.06.1996 года № 63-ФЗ, Бюджетный кодекс Российской Федерации, кодекс Российской Федерации об административных правонарушениях, Гражданский </w:t>
      </w:r>
      <w:hyperlink r:id="rId7" w:history="1">
        <w:r w:rsidRPr="00403298">
          <w:rPr>
            <w:rFonts w:ascii="Times New Roman" w:hAnsi="Times New Roman"/>
            <w:color w:val="0000FF"/>
            <w:sz w:val="24"/>
            <w:szCs w:val="24"/>
            <w:lang w:val="ru-RU"/>
          </w:rPr>
          <w:t>кодекс</w:t>
        </w:r>
      </w:hyperlink>
      <w:r w:rsidRPr="004032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</w:t>
      </w:r>
      <w:proofErr w:type="gramStart"/>
      <w:r w:rsidRPr="00403298">
        <w:rPr>
          <w:rFonts w:ascii="Times New Roman" w:hAnsi="Times New Roman"/>
          <w:sz w:val="24"/>
          <w:szCs w:val="24"/>
          <w:lang w:val="ru-RU"/>
        </w:rPr>
        <w:t>з</w:t>
      </w:r>
      <w:hyperlink r:id="rId8" w:history="1">
        <w:r w:rsidRPr="00403298">
          <w:rPr>
            <w:rFonts w:ascii="Times New Roman" w:hAnsi="Times New Roman"/>
            <w:color w:val="0000FF"/>
            <w:sz w:val="24"/>
            <w:szCs w:val="24"/>
            <w:lang w:val="ru-RU"/>
          </w:rPr>
          <w:t>акон</w:t>
        </w:r>
        <w:proofErr w:type="gramEnd"/>
      </w:hyperlink>
      <w:r w:rsidRPr="004032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403298">
        <w:rPr>
          <w:rFonts w:ascii="Times New Roman" w:hAnsi="Times New Roman"/>
          <w:sz w:val="24"/>
          <w:szCs w:val="24"/>
        </w:rPr>
        <w:t>N</w:t>
      </w:r>
      <w:r w:rsidRPr="00403298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</w:t>
      </w:r>
      <w:hyperlink r:id="rId9" w:history="1">
        <w:r w:rsidRPr="00403298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403298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Pr="00403298">
        <w:rPr>
          <w:rFonts w:ascii="Times New Roman" w:hAnsi="Times New Roman"/>
          <w:sz w:val="24"/>
          <w:szCs w:val="24"/>
        </w:rPr>
        <w:t>N</w:t>
      </w:r>
      <w:r w:rsidRPr="00403298">
        <w:rPr>
          <w:rFonts w:ascii="Times New Roman" w:hAnsi="Times New Roman"/>
          <w:sz w:val="24"/>
          <w:szCs w:val="24"/>
          <w:lang w:val="ru-RU"/>
        </w:rPr>
        <w:t xml:space="preserve"> 506 "Об утверждении </w:t>
      </w:r>
      <w:proofErr w:type="gramStart"/>
      <w:r w:rsidRPr="00403298">
        <w:rPr>
          <w:rFonts w:ascii="Times New Roman" w:hAnsi="Times New Roman"/>
          <w:sz w:val="24"/>
          <w:szCs w:val="24"/>
          <w:lang w:val="ru-RU"/>
        </w:rPr>
        <w:t xml:space="preserve">Положения о Федеральной налоговой службе", </w:t>
      </w:r>
      <w:hyperlink r:id="rId10" w:history="1">
        <w:r w:rsidRPr="00403298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4032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403298">
        <w:rPr>
          <w:rFonts w:ascii="Times New Roman" w:hAnsi="Times New Roman"/>
          <w:sz w:val="24"/>
          <w:szCs w:val="24"/>
        </w:rPr>
        <w:t>N</w:t>
      </w:r>
      <w:r w:rsidRPr="00403298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11" w:history="1">
        <w:r w:rsidRPr="00403298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4032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</w:t>
      </w:r>
      <w:r w:rsidRPr="00403298">
        <w:rPr>
          <w:rFonts w:ascii="Times New Roman" w:hAnsi="Times New Roman"/>
          <w:sz w:val="24"/>
          <w:szCs w:val="24"/>
        </w:rPr>
        <w:t>N</w:t>
      </w:r>
      <w:r w:rsidRPr="00403298">
        <w:rPr>
          <w:rFonts w:ascii="Times New Roman" w:hAnsi="Times New Roman"/>
          <w:sz w:val="24"/>
          <w:szCs w:val="24"/>
          <w:lang w:val="ru-RU"/>
        </w:rPr>
        <w:t xml:space="preserve"> 152-ФЗ "О персональных данных», </w:t>
      </w:r>
      <w:r w:rsidRPr="00403298">
        <w:rPr>
          <w:rFonts w:ascii="Times New Roman" w:eastAsia="Calibri" w:hAnsi="Times New Roman"/>
          <w:sz w:val="24"/>
          <w:szCs w:val="24"/>
          <w:lang w:val="ru-RU"/>
        </w:rPr>
        <w:t>Федеральный закон от 10 декабря 2003</w:t>
      </w:r>
      <w:r w:rsidRPr="00403298">
        <w:rPr>
          <w:rFonts w:ascii="Times New Roman" w:eastAsia="Calibri" w:hAnsi="Times New Roman"/>
          <w:sz w:val="24"/>
          <w:szCs w:val="24"/>
        </w:rPr>
        <w:t> </w:t>
      </w:r>
      <w:r w:rsidRPr="00403298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403298">
        <w:rPr>
          <w:rFonts w:ascii="Times New Roman" w:eastAsia="Calibri" w:hAnsi="Times New Roman"/>
          <w:sz w:val="24"/>
          <w:szCs w:val="24"/>
        </w:rPr>
        <w:t> </w:t>
      </w:r>
      <w:r w:rsidRPr="00403298">
        <w:rPr>
          <w:rFonts w:ascii="Times New Roman" w:eastAsia="Calibri" w:hAnsi="Times New Roman"/>
          <w:sz w:val="24"/>
          <w:szCs w:val="24"/>
          <w:lang w:val="ru-RU"/>
        </w:rPr>
        <w:t>173-ФЗ «О валютном регулировании и валютном контроле», постановление Правительства Российской Федерации от 28 декабря 2005</w:t>
      </w:r>
      <w:r w:rsidRPr="00403298">
        <w:rPr>
          <w:rFonts w:ascii="Times New Roman" w:eastAsia="Calibri" w:hAnsi="Times New Roman"/>
          <w:sz w:val="24"/>
          <w:szCs w:val="24"/>
        </w:rPr>
        <w:t> </w:t>
      </w:r>
      <w:r w:rsidRPr="00403298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403298">
        <w:rPr>
          <w:rFonts w:ascii="Times New Roman" w:eastAsia="Calibri" w:hAnsi="Times New Roman"/>
          <w:sz w:val="24"/>
          <w:szCs w:val="24"/>
        </w:rPr>
        <w:t> </w:t>
      </w:r>
      <w:r w:rsidRPr="00403298">
        <w:rPr>
          <w:rFonts w:ascii="Times New Roman" w:eastAsia="Calibri" w:hAnsi="Times New Roman"/>
          <w:sz w:val="24"/>
          <w:szCs w:val="24"/>
          <w:lang w:val="ru-RU"/>
        </w:rPr>
        <w:t>819 «Об утверждении</w:t>
      </w:r>
      <w:proofErr w:type="gramEnd"/>
      <w:r w:rsidRPr="00403298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gramStart"/>
      <w:r w:rsidRPr="00403298">
        <w:rPr>
          <w:rFonts w:ascii="Times New Roman" w:eastAsia="Calibri" w:hAnsi="Times New Roman"/>
          <w:sz w:val="24"/>
          <w:szCs w:val="24"/>
          <w:lang w:val="ru-RU"/>
        </w:rPr>
        <w:t xml:space="preserve">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</w:t>
      </w:r>
      <w:r w:rsidRPr="00403298">
        <w:rPr>
          <w:rFonts w:ascii="Times New Roman" w:hAnsi="Times New Roman"/>
          <w:sz w:val="24"/>
          <w:szCs w:val="24"/>
          <w:lang w:val="ru-RU"/>
        </w:rPr>
        <w:t>Федеральный закон от 10 декабря 2003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г. Федеральный закон от 6 декабря 2011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г.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 xml:space="preserve">402-ФЗ «О бухгалтерском учете», </w:t>
      </w:r>
      <w:r w:rsidRPr="00403298">
        <w:rPr>
          <w:rFonts w:ascii="Times New Roman" w:eastAsia="Calibri" w:hAnsi="Times New Roman"/>
          <w:sz w:val="24"/>
          <w:szCs w:val="24"/>
          <w:lang w:val="ru-RU"/>
        </w:rPr>
        <w:t>Договор о Евразийском экономическом союзе от 29 мая 2014</w:t>
      </w:r>
      <w:r w:rsidRPr="00403298">
        <w:rPr>
          <w:rFonts w:ascii="Times New Roman" w:eastAsia="Calibri" w:hAnsi="Times New Roman"/>
          <w:sz w:val="24"/>
          <w:szCs w:val="24"/>
        </w:rPr>
        <w:t> </w:t>
      </w:r>
      <w:r w:rsidRPr="00403298">
        <w:rPr>
          <w:rFonts w:ascii="Times New Roman" w:eastAsia="Calibri" w:hAnsi="Times New Roman"/>
          <w:sz w:val="24"/>
          <w:szCs w:val="24"/>
          <w:lang w:val="ru-RU"/>
        </w:rPr>
        <w:t xml:space="preserve">г., </w:t>
      </w:r>
      <w:r w:rsidRPr="00403298">
        <w:rPr>
          <w:rFonts w:ascii="Times New Roman" w:hAnsi="Times New Roman"/>
          <w:sz w:val="24"/>
          <w:szCs w:val="24"/>
          <w:lang w:val="ru-RU" w:eastAsia="ru-RU"/>
        </w:rPr>
        <w:t>постановление Правительства Российской Федерации от 26 декабря</w:t>
      </w:r>
      <w:proofErr w:type="gramEnd"/>
      <w:r w:rsidRPr="00403298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gramStart"/>
      <w:r w:rsidRPr="00403298">
        <w:rPr>
          <w:rFonts w:ascii="Times New Roman" w:hAnsi="Times New Roman"/>
          <w:sz w:val="24"/>
          <w:szCs w:val="24"/>
          <w:lang w:val="ru-RU" w:eastAsia="ru-RU"/>
        </w:rPr>
        <w:t>2011</w:t>
      </w:r>
      <w:r w:rsidRPr="00403298">
        <w:rPr>
          <w:rFonts w:ascii="Times New Roman" w:hAnsi="Times New Roman"/>
          <w:sz w:val="24"/>
          <w:szCs w:val="24"/>
          <w:lang w:eastAsia="ru-RU"/>
        </w:rPr>
        <w:t> </w:t>
      </w:r>
      <w:r w:rsidRPr="00403298">
        <w:rPr>
          <w:rFonts w:ascii="Times New Roman" w:hAnsi="Times New Roman"/>
          <w:sz w:val="24"/>
          <w:szCs w:val="24"/>
          <w:lang w:val="ru-RU" w:eastAsia="ru-RU"/>
        </w:rPr>
        <w:t xml:space="preserve">г. </w:t>
      </w:r>
      <w:r w:rsidRPr="00403298">
        <w:rPr>
          <w:rFonts w:ascii="Times New Roman" w:hAnsi="Times New Roman"/>
          <w:sz w:val="24"/>
          <w:szCs w:val="24"/>
          <w:lang w:val="ru-RU" w:eastAsia="ru-RU"/>
        </w:rPr>
        <w:lastRenderedPageBreak/>
        <w:t>№</w:t>
      </w:r>
      <w:r w:rsidRPr="00403298">
        <w:rPr>
          <w:rFonts w:ascii="Times New Roman" w:hAnsi="Times New Roman"/>
          <w:sz w:val="24"/>
          <w:szCs w:val="24"/>
          <w:lang w:eastAsia="ru-RU"/>
        </w:rPr>
        <w:t> </w:t>
      </w:r>
      <w:r w:rsidRPr="00403298">
        <w:rPr>
          <w:rFonts w:ascii="Times New Roman" w:hAnsi="Times New Roman"/>
          <w:sz w:val="24"/>
          <w:szCs w:val="24"/>
          <w:lang w:val="ru-RU" w:eastAsia="ru-RU"/>
        </w:rPr>
        <w:t xml:space="preserve">1137 «О формах и правилах заполнения (ведения) документов, применяемых при расчетах по налогу на добавленную стоимость», </w:t>
      </w:r>
      <w:r w:rsidRPr="00403298">
        <w:rPr>
          <w:rFonts w:ascii="Times New Roman" w:hAnsi="Times New Roman"/>
          <w:bCs/>
          <w:sz w:val="24"/>
          <w:szCs w:val="24"/>
          <w:lang w:val="ru-RU" w:eastAsia="ru-RU"/>
        </w:rPr>
        <w:t>приказ ФНС России от 29 октября 2014</w:t>
      </w:r>
      <w:r w:rsidRPr="00403298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Pr="00403298">
        <w:rPr>
          <w:rFonts w:ascii="Times New Roman" w:hAnsi="Times New Roman"/>
          <w:bCs/>
          <w:sz w:val="24"/>
          <w:szCs w:val="24"/>
          <w:lang w:val="ru-RU" w:eastAsia="ru-RU"/>
        </w:rPr>
        <w:t>г. №</w:t>
      </w:r>
      <w:r w:rsidRPr="00403298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Pr="00403298">
        <w:rPr>
          <w:rFonts w:ascii="Times New Roman" w:hAnsi="Times New Roman"/>
          <w:bCs/>
          <w:sz w:val="24"/>
          <w:szCs w:val="24"/>
          <w:lang w:val="ru-RU" w:eastAsia="ru-RU"/>
        </w:rPr>
        <w:t xml:space="preserve">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</w:t>
      </w:r>
      <w:r w:rsidRPr="00403298">
        <w:rPr>
          <w:rFonts w:ascii="Times New Roman" w:hAnsi="Times New Roman"/>
          <w:sz w:val="24"/>
          <w:szCs w:val="24"/>
          <w:lang w:val="ru-RU" w:eastAsia="ru-RU"/>
        </w:rPr>
        <w:t>приказ ФНС России от 19</w:t>
      </w:r>
      <w:proofErr w:type="gramEnd"/>
      <w:r w:rsidRPr="00403298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gramStart"/>
      <w:r w:rsidRPr="00403298">
        <w:rPr>
          <w:rFonts w:ascii="Times New Roman" w:hAnsi="Times New Roman"/>
          <w:sz w:val="24"/>
          <w:szCs w:val="24"/>
          <w:lang w:val="ru-RU" w:eastAsia="ru-RU"/>
        </w:rPr>
        <w:t>октября 2016</w:t>
      </w:r>
      <w:r w:rsidRPr="00403298">
        <w:rPr>
          <w:rFonts w:ascii="Times New Roman" w:hAnsi="Times New Roman"/>
          <w:sz w:val="24"/>
          <w:szCs w:val="24"/>
          <w:lang w:eastAsia="ru-RU"/>
        </w:rPr>
        <w:t> </w:t>
      </w:r>
      <w:r w:rsidRPr="00403298">
        <w:rPr>
          <w:rFonts w:ascii="Times New Roman" w:hAnsi="Times New Roman"/>
          <w:sz w:val="24"/>
          <w:szCs w:val="24"/>
          <w:lang w:val="ru-RU" w:eastAsia="ru-RU"/>
        </w:rPr>
        <w:t>г. №</w:t>
      </w:r>
      <w:r w:rsidRPr="00403298">
        <w:rPr>
          <w:rFonts w:ascii="Times New Roman" w:hAnsi="Times New Roman"/>
          <w:sz w:val="24"/>
          <w:szCs w:val="24"/>
          <w:lang w:eastAsia="ru-RU"/>
        </w:rPr>
        <w:t> </w:t>
      </w:r>
      <w:r w:rsidRPr="00403298">
        <w:rPr>
          <w:rFonts w:ascii="Times New Roman" w:hAnsi="Times New Roman"/>
          <w:sz w:val="24"/>
          <w:szCs w:val="24"/>
          <w:lang w:val="ru-RU" w:eastAsia="ru-RU"/>
        </w:rPr>
        <w:t>ММВ-7-3/572@</w:t>
      </w:r>
      <w:r w:rsidRPr="00403298">
        <w:rPr>
          <w:rFonts w:ascii="Times New Roman" w:eastAsia="Calibri" w:hAnsi="Times New Roman"/>
          <w:sz w:val="24"/>
          <w:szCs w:val="24"/>
          <w:lang w:val="ru-RU" w:eastAsia="ru-RU"/>
        </w:rPr>
        <w:t xml:space="preserve"> «</w:t>
      </w:r>
      <w:r w:rsidRPr="00403298">
        <w:rPr>
          <w:rFonts w:ascii="Times New Roman" w:hAnsi="Times New Roman"/>
          <w:sz w:val="24"/>
          <w:szCs w:val="24"/>
          <w:lang w:val="ru-RU" w:eastAsia="ru-RU"/>
        </w:rPr>
        <w:t xml:space="preserve"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форме», </w:t>
      </w:r>
      <w:r w:rsidRPr="00403298">
        <w:rPr>
          <w:rFonts w:ascii="Times New Roman" w:hAnsi="Times New Roman"/>
          <w:sz w:val="24"/>
          <w:szCs w:val="24"/>
          <w:lang w:val="ru-RU"/>
        </w:rPr>
        <w:t>приказ ФНС России от 20 февраля 2012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г.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ММВ-7-11/99 «Об утверждении формы и формата представления налоговой декларации по транспортному налогу в электронной форме и порядка ее заполнения</w:t>
      </w:r>
      <w:proofErr w:type="gramEnd"/>
      <w:r w:rsidRPr="00403298">
        <w:rPr>
          <w:rFonts w:ascii="Times New Roman" w:hAnsi="Times New Roman"/>
          <w:sz w:val="24"/>
          <w:szCs w:val="24"/>
          <w:lang w:val="ru-RU"/>
        </w:rPr>
        <w:t xml:space="preserve">», </w:t>
      </w:r>
      <w:proofErr w:type="gramStart"/>
      <w:r w:rsidRPr="00403298">
        <w:rPr>
          <w:rFonts w:ascii="Times New Roman" w:hAnsi="Times New Roman"/>
          <w:sz w:val="24"/>
          <w:szCs w:val="24"/>
          <w:lang w:val="ru-RU"/>
        </w:rPr>
        <w:t>приказ ФНС России от 28 ноября 2011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г.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ММВ-7-11/696 «Об утверждении формы и формата представления налоговой декларации по земельному налогу в электронном виде и порядка ее заполнения», приказ ФНС России от 24 ноября 2011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г.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</w:t>
      </w:r>
      <w:proofErr w:type="gramEnd"/>
      <w:r w:rsidRPr="0040329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03298">
        <w:rPr>
          <w:rFonts w:ascii="Times New Roman" w:hAnsi="Times New Roman"/>
          <w:sz w:val="24"/>
          <w:szCs w:val="24"/>
          <w:lang w:val="ru-RU"/>
        </w:rPr>
        <w:t>и порядков их заполнения» (зарегистрирован в Минюсте России 12 декабря 2011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22542) (с изменениями и дополнениями), приказ ФНС России от 24 декабря 2014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г.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</w:t>
      </w:r>
      <w:proofErr w:type="gramEnd"/>
      <w:r w:rsidRPr="00403298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Pr="00403298">
        <w:rPr>
          <w:rFonts w:ascii="Times New Roman" w:hAnsi="Times New Roman"/>
          <w:sz w:val="24"/>
          <w:szCs w:val="24"/>
        </w:rPr>
        <w:t> </w:t>
      </w:r>
      <w:proofErr w:type="gramStart"/>
      <w:r w:rsidRPr="00403298">
        <w:rPr>
          <w:rFonts w:ascii="Times New Roman" w:hAnsi="Times New Roman"/>
          <w:sz w:val="24"/>
          <w:szCs w:val="24"/>
          <w:lang w:val="ru-RU"/>
        </w:rPr>
        <w:t>35796), в редакции приказа ФНС России от 25 ноября 2015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ММВ-7-11/544@ (зарегистрирован в Минюсте России 18 декабря 2015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40163), приказ ФНС России от 27 декабря 2010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г.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</w:t>
      </w:r>
      <w:proofErr w:type="gramEnd"/>
      <w:r w:rsidRPr="0040329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03298">
        <w:rPr>
          <w:rFonts w:ascii="Times New Roman" w:hAnsi="Times New Roman"/>
          <w:sz w:val="24"/>
          <w:szCs w:val="24"/>
          <w:lang w:val="ru-RU"/>
        </w:rPr>
        <w:t>России от 14 ноября 2013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ММВ-7-3/501@ (зарегистрирован в Минюсте России 24 февраля2011 №</w:t>
      </w:r>
      <w:r w:rsidRPr="00403298">
        <w:rPr>
          <w:rFonts w:ascii="Times New Roman" w:hAnsi="Times New Roman"/>
          <w:sz w:val="24"/>
          <w:szCs w:val="24"/>
        </w:rPr>
        <w:t> </w:t>
      </w:r>
      <w:r w:rsidRPr="00403298">
        <w:rPr>
          <w:rFonts w:ascii="Times New Roman" w:hAnsi="Times New Roman"/>
          <w:sz w:val="24"/>
          <w:szCs w:val="24"/>
          <w:lang w:val="ru-RU"/>
        </w:rPr>
        <w:t>19928),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проверкам», 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</w:t>
      </w:r>
      <w:proofErr w:type="gramEnd"/>
      <w:r w:rsidRPr="004032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403298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Pr="00403298">
        <w:rPr>
          <w:rFonts w:ascii="Times New Roman" w:hAnsi="Times New Roman"/>
          <w:sz w:val="24"/>
          <w:szCs w:val="24"/>
          <w:lang w:val="ru-RU"/>
        </w:rPr>
        <w:t xml:space="preserve"> возмещением НДС».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03298" w:rsidRPr="00403298" w:rsidRDefault="00403298" w:rsidP="0040329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403298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дел, документы, подтверждающие право на освобождение от уплаты налога на добавленную стоимость, особенности налогообложения при ввозе товаров на</w:t>
      </w:r>
      <w:proofErr w:type="gramEnd"/>
      <w:r w:rsidRPr="004032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3298">
        <w:rPr>
          <w:rFonts w:ascii="Times New Roman" w:hAnsi="Times New Roman" w:cs="Times New Roman"/>
          <w:sz w:val="24"/>
          <w:szCs w:val="24"/>
        </w:rPr>
        <w:t>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Федерации, порядок определения налоговой базы, понятие налоговые резиденты Российской Федерации,  понятие прибыли организации, порядок определения доходов, понятия доходы от реализации, внереализационные доходы, понятие расходы и основные виды расходов при расчете налога на прибыль организации, понятие и виды налога на имущество, понятие налоговый</w:t>
      </w:r>
      <w:proofErr w:type="gramEnd"/>
      <w:r w:rsidRPr="004032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3298">
        <w:rPr>
          <w:rFonts w:ascii="Times New Roman" w:hAnsi="Times New Roman" w:cs="Times New Roman"/>
          <w:sz w:val="24"/>
          <w:szCs w:val="24"/>
        </w:rPr>
        <w:t xml:space="preserve">период, отчетный период, понятие налоговая ставка, порядок применения налоговых льгот и исчисления суммы налога и сумм авансовых платежей по налогу, порядок исчисления суммы налога и сумм авансовых </w:t>
      </w:r>
      <w:r w:rsidRPr="00403298">
        <w:rPr>
          <w:rFonts w:ascii="Times New Roman" w:hAnsi="Times New Roman" w:cs="Times New Roman"/>
          <w:sz w:val="24"/>
          <w:szCs w:val="24"/>
        </w:rPr>
        <w:lastRenderedPageBreak/>
        <w:t>платежей по налогу, практика применения законодательства Российской Федерации о налогах и сборах в служебной деятельности, порядок исчисления уплаты налога на имущество организаций, транспортного налога, земельного налога,  порядок и сроки проведения камеральных проверок, требования</w:t>
      </w:r>
      <w:proofErr w:type="gramEnd"/>
      <w:r w:rsidRPr="00403298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судебно-арбитражная практика в части камеральных проверок, схемы ухода от налогов, порядок определения налогооблагаемой базы. 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pacing w:val="-2"/>
          <w:sz w:val="24"/>
          <w:szCs w:val="24"/>
        </w:rPr>
        <w:t>6.5</w:t>
      </w:r>
      <w:r w:rsidRPr="00403298">
        <w:rPr>
          <w:rFonts w:ascii="Times New Roman" w:hAnsi="Times New Roman" w:cs="Times New Roman"/>
          <w:sz w:val="24"/>
          <w:szCs w:val="24"/>
        </w:rPr>
        <w:t>. </w:t>
      </w:r>
      <w:r w:rsidRPr="00403298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403298">
        <w:rPr>
          <w:rFonts w:ascii="Times New Roman" w:hAnsi="Times New Roman" w:cs="Times New Roman"/>
          <w:sz w:val="24"/>
          <w:szCs w:val="24"/>
        </w:rPr>
        <w:t xml:space="preserve"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виды, назначение и технологии организации проверочных процедур. 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6.6.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информационно-коммуникационных технологий.</w:t>
      </w:r>
    </w:p>
    <w:p w:rsidR="00403298" w:rsidRPr="00403298" w:rsidRDefault="00403298" w:rsidP="00403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6.7.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отдела.</w:t>
      </w:r>
    </w:p>
    <w:p w:rsidR="00403298" w:rsidRPr="00403298" w:rsidRDefault="00403298" w:rsidP="00403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  <w:r w:rsidRPr="00403298">
        <w:rPr>
          <w:rFonts w:ascii="Times New Roman" w:eastAsia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403298" w:rsidRPr="00403298" w:rsidRDefault="00403298" w:rsidP="0040329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главного государственного налогового  инспектора отдела камеральных проверок №2, </w:t>
      </w:r>
      <w:proofErr w:type="gramStart"/>
      <w:r w:rsidRPr="00403298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40329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8.1. </w:t>
      </w:r>
      <w:proofErr w:type="gramStart"/>
      <w:r w:rsidRPr="00403298">
        <w:rPr>
          <w:rFonts w:ascii="Times New Roman" w:hAnsi="Times New Roman" w:cs="Times New Roman"/>
          <w:bCs/>
          <w:sz w:val="24"/>
          <w:szCs w:val="24"/>
        </w:rPr>
        <w:t>Контроль за соблюдением законодательства по налогообложению налогоплательщиками и налоговыми агентами путем проведения камерального администрирования налогоплательщиков вверенного участка: проведение  камеральных налоговых проверок в соответствии с Регламентом камеральных налоговых проверок, утвержденным приказом ФНС России от 05.09.2008 № ММ-4-2/33дсп@, представляемой налоговой отчетности основными налогоплательщиками,  а также юридическими лицами, осуществляющими экспортные операции, по всей представляемой налоговой отчетности, в том числе  по вопросу обоснованности применения</w:t>
      </w:r>
      <w:proofErr w:type="gramEnd"/>
      <w:r w:rsidRPr="00403298">
        <w:rPr>
          <w:rFonts w:ascii="Times New Roman" w:hAnsi="Times New Roman" w:cs="Times New Roman"/>
          <w:bCs/>
          <w:sz w:val="24"/>
          <w:szCs w:val="24"/>
        </w:rPr>
        <w:t xml:space="preserve"> налоговой ставки 0 процентов и налоговых вычетов по налогу на добавленную стоимость.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z w:val="24"/>
          <w:szCs w:val="24"/>
        </w:rPr>
        <w:t xml:space="preserve">8.2. </w:t>
      </w:r>
      <w:r w:rsidRPr="00403298">
        <w:rPr>
          <w:rFonts w:ascii="Times New Roman" w:hAnsi="Times New Roman" w:cs="Times New Roman"/>
          <w:bCs/>
          <w:sz w:val="24"/>
          <w:szCs w:val="24"/>
        </w:rPr>
        <w:t>Проведение мероприятий камерального налогового контроля в соответствии с рекомендациями вышестоящего налогового органа.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8.3. </w:t>
      </w:r>
      <w:r w:rsidRPr="00403298">
        <w:rPr>
          <w:rFonts w:ascii="Times New Roman" w:hAnsi="Times New Roman" w:cs="Times New Roman"/>
          <w:bCs/>
          <w:sz w:val="24"/>
          <w:szCs w:val="24"/>
        </w:rPr>
        <w:t>В случаях, предусмотренных законодательством, проведение углубленных камеральных налоговых проверок.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8.4. </w:t>
      </w:r>
      <w:r w:rsidRPr="00403298">
        <w:rPr>
          <w:rFonts w:ascii="Times New Roman" w:hAnsi="Times New Roman" w:cs="Times New Roman"/>
          <w:bCs/>
          <w:sz w:val="24"/>
          <w:szCs w:val="24"/>
        </w:rPr>
        <w:t xml:space="preserve">Своевременное осуществление  передачи отделу урегулирования задолженности  информации </w:t>
      </w:r>
      <w:proofErr w:type="gramStart"/>
      <w:r w:rsidRPr="00403298">
        <w:rPr>
          <w:rFonts w:ascii="Times New Roman" w:hAnsi="Times New Roman" w:cs="Times New Roman"/>
          <w:bCs/>
          <w:sz w:val="24"/>
          <w:szCs w:val="24"/>
        </w:rPr>
        <w:t>о вынесении решений о возмещении налога на добавленную стоимость для   проведения в установленный законодательством</w:t>
      </w:r>
      <w:proofErr w:type="gramEnd"/>
      <w:r w:rsidRPr="00403298">
        <w:rPr>
          <w:rFonts w:ascii="Times New Roman" w:hAnsi="Times New Roman" w:cs="Times New Roman"/>
          <w:bCs/>
          <w:sz w:val="24"/>
          <w:szCs w:val="24"/>
        </w:rPr>
        <w:t xml:space="preserve"> срок зачета или возврата налога на расчетный счет налогоплательщика.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8.5. Осуществление в программе ЭОД регулярного анализа представления отчетности налогоплательщиками вверенного участка. Уведомление  налогоплательщиков, не представивших налоговую и бухгалтерскую отчетность в установленный срок, о необходимости ее представления с последующим применением мер налоговой и административной ответственности к ним за несвоевременное представление отчетности.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8.6. Приостановление операций по счетам налогоплательщиков – организаций  в случае непредставления или отказа в представлении налоговых деклараций.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8.7. </w:t>
      </w:r>
      <w:r w:rsidRPr="00403298">
        <w:rPr>
          <w:rFonts w:ascii="Times New Roman" w:hAnsi="Times New Roman" w:cs="Times New Roman"/>
          <w:sz w:val="24"/>
          <w:szCs w:val="24"/>
        </w:rPr>
        <w:t>Принимать участие в представление интересов инспекции в суде, по вынесенным решениям о привлечении к налоговой ответственности налогоплательщиков</w:t>
      </w:r>
      <w:r w:rsidRPr="00403298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8.8. </w:t>
      </w:r>
      <w:r w:rsidRPr="00403298">
        <w:rPr>
          <w:rFonts w:ascii="Times New Roman" w:hAnsi="Times New Roman" w:cs="Times New Roman"/>
          <w:bCs/>
          <w:sz w:val="24"/>
          <w:szCs w:val="24"/>
        </w:rPr>
        <w:t>Передача актов и решений в правовой отдел в установленные сроки,  участие в рассмотрении возражений налогоплательщиков по результатам камеральных налоговых проверок.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8.9. Осуществление предварительного анализа  имеющейся информации по налогоплательщикам вверенного участка с целью  отбора налогоплательщиков, у которых вероятность обнаружения налоговых нарушений (рисков) наиболее высока. По результатам анализа для включения в план выездных налоговых проверок подготовка заключений.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 xml:space="preserve">8.10. </w:t>
      </w:r>
      <w:r w:rsidRPr="00403298">
        <w:rPr>
          <w:rFonts w:ascii="Times New Roman" w:hAnsi="Times New Roman" w:cs="Times New Roman"/>
          <w:iCs/>
          <w:sz w:val="24"/>
          <w:szCs w:val="24"/>
        </w:rPr>
        <w:t>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входящим в компетенцию отдела, с учетом требований законодательства по защите представляемой информации.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8.11. Участие в подготовке ответов на письменные запросы налогоплательщиков вверенного участка.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8.12. Постоянное изучение регламентирующих, нормативных документов и изменений в законодательстве путем участия в проведении экономических учеб и самостоятельного самообразования.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8.13. Формирование и ведение информационных ресурсов «камеральные проверки» и «ПИК-НДС» в полном объеме.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8.14. При проведении  камеральных налоговых проверок использование всех имеющихся у налогового органа баз данных, в том числе ПИК-НДС, ПК-доход, другие.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8.15. Осуществление ежеквартального формирования всех рекомендованных выборок, закрепленных за главным государственным налоговым инспектором из программы ЭОД  в целях проведения качественного контроля отчетности администрируемых  налогоплательщиков.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8.16. В случае установления сопоставимости данных отчетности использовать получаемую из других налоговых органов информацию о показателях финансово-хозяйственной деятельности при проведении анализа влияния результатов финансово-хозяйственной деятельности на налоговую нагрузку.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 xml:space="preserve">8.17. </w:t>
      </w:r>
      <w:r w:rsidRPr="00403298">
        <w:rPr>
          <w:rFonts w:ascii="Times New Roman" w:hAnsi="Times New Roman" w:cs="Times New Roman"/>
          <w:noProof/>
          <w:sz w:val="24"/>
          <w:szCs w:val="24"/>
        </w:rPr>
        <w:t>П</w:t>
      </w:r>
      <w:r w:rsidRPr="00403298">
        <w:rPr>
          <w:rFonts w:ascii="Times New Roman" w:hAnsi="Times New Roman" w:cs="Times New Roman"/>
          <w:sz w:val="24"/>
          <w:szCs w:val="24"/>
        </w:rPr>
        <w:t>о результатам проводить контрольные мероприятия, составлять служебные записки в отдел предпроверочного анализа для включения в план выездных налоговых проверок</w:t>
      </w:r>
      <w:r w:rsidRPr="00403298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>8.18. Качественное исполнение обязанностей заменяемого отсутствующего  главного государственного налогового инспектора.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bCs/>
          <w:sz w:val="24"/>
          <w:szCs w:val="24"/>
        </w:rPr>
        <w:t xml:space="preserve">8.19. </w:t>
      </w:r>
      <w:r w:rsidRPr="00403298">
        <w:rPr>
          <w:rFonts w:ascii="Times New Roman" w:hAnsi="Times New Roman" w:cs="Times New Roman"/>
          <w:sz w:val="24"/>
          <w:szCs w:val="24"/>
        </w:rPr>
        <w:t>Осуществлять в установленном порядке делопроизводство, хранение и передачу в архив документов отдела.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8.20. </w:t>
      </w:r>
      <w:r w:rsidRPr="00403298">
        <w:rPr>
          <w:rFonts w:ascii="Times New Roman" w:hAnsi="Times New Roman" w:cs="Times New Roman"/>
          <w:sz w:val="24"/>
          <w:szCs w:val="24"/>
        </w:rPr>
        <w:t>Качественно и своевременно 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8.21. </w:t>
      </w:r>
      <w:r w:rsidRPr="00403298">
        <w:rPr>
          <w:rFonts w:ascii="Times New Roman" w:hAnsi="Times New Roman" w:cs="Times New Roman"/>
          <w:sz w:val="24"/>
          <w:szCs w:val="24"/>
        </w:rPr>
        <w:t>Качественно и своевременно оформлять в информационном ресурсе записи по работе с правоохранительными органами.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8.22. </w:t>
      </w:r>
      <w:r w:rsidRPr="00403298">
        <w:rPr>
          <w:rFonts w:ascii="Times New Roman" w:hAnsi="Times New Roman" w:cs="Times New Roman"/>
          <w:sz w:val="24"/>
          <w:szCs w:val="24"/>
        </w:rPr>
        <w:t>Осуществлять качественный и своевременный сбор информации для передачи начальнику отдела при составлении сводной налоговой отчетности и  представления её в вышестоящую организацию.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8.23. </w:t>
      </w:r>
      <w:r w:rsidRPr="00403298">
        <w:rPr>
          <w:rFonts w:ascii="Times New Roman" w:eastAsia="Calibri" w:hAnsi="Times New Roman" w:cs="Times New Roman"/>
          <w:sz w:val="24"/>
          <w:szCs w:val="24"/>
        </w:rPr>
        <w:t>Соблюдать конфиденциальность информации, имеющейся в налоговой инспекции о налогоплательщиках.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eastAsia="Calibri" w:hAnsi="Times New Roman" w:cs="Times New Roman"/>
          <w:sz w:val="24"/>
          <w:szCs w:val="24"/>
        </w:rPr>
        <w:t xml:space="preserve">8.24. </w:t>
      </w:r>
      <w:r w:rsidRPr="00403298">
        <w:rPr>
          <w:rFonts w:ascii="Times New Roman" w:hAnsi="Times New Roman" w:cs="Times New Roman"/>
          <w:sz w:val="24"/>
          <w:szCs w:val="24"/>
        </w:rPr>
        <w:t>Отрабатывать своевременно и качественно «пользовательские задания» сформированные в ПК «АСК НДС-2».</w:t>
      </w:r>
    </w:p>
    <w:p w:rsidR="00403298" w:rsidRPr="00403298" w:rsidRDefault="00403298" w:rsidP="0040329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8.25. </w:t>
      </w:r>
      <w:r w:rsidRPr="00403298">
        <w:rPr>
          <w:rFonts w:ascii="Times New Roman" w:hAnsi="Times New Roman" w:cs="Times New Roman"/>
          <w:sz w:val="24"/>
          <w:szCs w:val="24"/>
        </w:rPr>
        <w:t>Работать по информированию налогоплательщиков о возможности проведения самостоятельных корректировок налоговых баз по налогу на добавленную стоимость.</w:t>
      </w:r>
    </w:p>
    <w:p w:rsidR="00403298" w:rsidRPr="00403298" w:rsidRDefault="00403298" w:rsidP="00403298">
      <w:pPr>
        <w:pStyle w:val="21"/>
        <w:rPr>
          <w:sz w:val="24"/>
          <w:szCs w:val="24"/>
        </w:rPr>
      </w:pPr>
      <w:r w:rsidRPr="00403298">
        <w:rPr>
          <w:sz w:val="24"/>
          <w:szCs w:val="24"/>
        </w:rPr>
        <w:lastRenderedPageBreak/>
        <w:t>8.26. Своевременно и качественно заполнять ИР «Камеральная проверка».</w:t>
      </w:r>
    </w:p>
    <w:p w:rsidR="00403298" w:rsidRPr="00403298" w:rsidRDefault="00403298" w:rsidP="00403298">
      <w:pPr>
        <w:pStyle w:val="21"/>
        <w:rPr>
          <w:sz w:val="24"/>
          <w:szCs w:val="24"/>
        </w:rPr>
      </w:pPr>
      <w:r w:rsidRPr="00403298">
        <w:rPr>
          <w:sz w:val="24"/>
          <w:szCs w:val="24"/>
        </w:rPr>
        <w:t>8.27. Отрабатывать своевременно и качественно представленные заявления о ввозе товаров и уплате косвенных товаров, а также своевременно и в полном объеме выгружать данные заявления на Федеральный уровень.</w:t>
      </w:r>
    </w:p>
    <w:p w:rsidR="00403298" w:rsidRPr="00403298" w:rsidRDefault="00403298" w:rsidP="00403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8.28. Своевременно и в полном объеме проводить комплекс мероприятий налогового контроля в отношении налогоплательщиков, заявивших в соответствии со ст. 149 Налогового кодекса освобождение от налогообложения по налогу на добавленную стоимость.</w:t>
      </w:r>
    </w:p>
    <w:p w:rsidR="00403298" w:rsidRPr="00403298" w:rsidRDefault="00403298" w:rsidP="00403298">
      <w:pPr>
        <w:pStyle w:val="23"/>
        <w:ind w:firstLine="720"/>
        <w:rPr>
          <w:color w:val="000000" w:themeColor="text1"/>
          <w:sz w:val="24"/>
          <w:szCs w:val="24"/>
        </w:rPr>
      </w:pPr>
      <w:r w:rsidRPr="00403298">
        <w:rPr>
          <w:color w:val="000000" w:themeColor="text1"/>
          <w:sz w:val="24"/>
          <w:szCs w:val="24"/>
        </w:rPr>
        <w:t>8.29.Обеспечивать полноту, достоверность и своевременность заполнения всех,  информационных ресурсов, заполнение которых, относится к компетенции  отдела.</w:t>
      </w:r>
    </w:p>
    <w:p w:rsidR="00403298" w:rsidRPr="00403298" w:rsidRDefault="00403298" w:rsidP="00403298">
      <w:pPr>
        <w:pStyle w:val="21"/>
        <w:rPr>
          <w:color w:val="000000" w:themeColor="text1"/>
          <w:sz w:val="24"/>
          <w:szCs w:val="24"/>
        </w:rPr>
      </w:pPr>
      <w:r w:rsidRPr="00403298">
        <w:rPr>
          <w:color w:val="000000" w:themeColor="text1"/>
          <w:sz w:val="24"/>
          <w:szCs w:val="24"/>
        </w:rPr>
        <w:t>8.30.Обеспечивать полноту, достоверность и своевременность сбора показателей в программном комплексе ЭОД, служащих основанием для составления отчетов о результатах контрольной работы, проведенной отделом.</w:t>
      </w:r>
    </w:p>
    <w:p w:rsidR="00403298" w:rsidRPr="00403298" w:rsidRDefault="00403298" w:rsidP="00403298">
      <w:pPr>
        <w:pStyle w:val="21"/>
        <w:rPr>
          <w:sz w:val="24"/>
          <w:szCs w:val="24"/>
        </w:rPr>
      </w:pPr>
      <w:r w:rsidRPr="00403298">
        <w:rPr>
          <w:sz w:val="24"/>
          <w:szCs w:val="24"/>
        </w:rPr>
        <w:t>Исполнять также других обязанности, связанных с выполнением возложенных на отдел задач и функций.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403298" w:rsidRPr="00403298" w:rsidRDefault="00403298" w:rsidP="00403298">
      <w:pPr>
        <w:numPr>
          <w:ilvl w:val="12"/>
          <w:numId w:val="0"/>
        </w:num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Основные права главного государственного налогового инспектора</w:t>
      </w:r>
      <w:r w:rsidRPr="00403298">
        <w:rPr>
          <w:rFonts w:ascii="Times New Roman" w:hAnsi="Times New Roman" w:cs="Times New Roman"/>
          <w:bCs/>
          <w:sz w:val="24"/>
          <w:szCs w:val="24"/>
        </w:rPr>
        <w:t xml:space="preserve"> определены статьей 14 </w:t>
      </w:r>
      <w:r w:rsidRPr="00403298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403298" w:rsidRPr="00403298" w:rsidRDefault="00403298" w:rsidP="0040329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403298" w:rsidRPr="00403298" w:rsidRDefault="00403298" w:rsidP="0040329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403298" w:rsidRPr="00403298" w:rsidRDefault="00403298" w:rsidP="0040329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403298" w:rsidRPr="00403298" w:rsidRDefault="00403298" w:rsidP="0040329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10. 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03298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403298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3298" w:rsidRPr="00403298" w:rsidRDefault="00403298" w:rsidP="004032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главный государственный налоговый инспектор</w:t>
      </w:r>
      <w:r w:rsidRPr="00403298">
        <w:rPr>
          <w:rFonts w:ascii="Times New Roman" w:hAnsi="Times New Roman" w:cs="Times New Roman"/>
          <w:sz w:val="24"/>
          <w:szCs w:val="24"/>
        </w:rPr>
        <w:t xml:space="preserve"> </w:t>
      </w:r>
      <w:r w:rsidRPr="0040329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главный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40329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03298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13. </w:t>
      </w:r>
      <w:proofErr w:type="gramStart"/>
      <w:r w:rsidRPr="0040329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государственный налоговый инспектор обязан участвовать в связанных с исполнением должностных обязанностей, установленных в разделе </w:t>
      </w:r>
      <w:r w:rsidRPr="0040329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03298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  <w:proofErr w:type="gramEnd"/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14. 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403298" w:rsidRPr="00403298" w:rsidRDefault="00403298" w:rsidP="0040329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403298" w:rsidRPr="00403298" w:rsidRDefault="00403298" w:rsidP="00403298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z w:val="24"/>
          <w:szCs w:val="24"/>
        </w:rPr>
        <w:t>14.2.Иным вопросам.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15.1. Положений об отделе и инспекции.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lastRenderedPageBreak/>
        <w:t>15.2. Графика отпусков гражданских служащих отдела.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15.3. Иных актов по поручению непосредственного руководителя и руководства инспекции.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403298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главный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403298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0329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03298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3298" w:rsidRPr="00403298" w:rsidRDefault="00403298" w:rsidP="004032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403298" w:rsidRPr="00403298" w:rsidRDefault="00403298" w:rsidP="0040329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298">
        <w:rPr>
          <w:rFonts w:ascii="Times New Roman" w:hAnsi="Times New Roman" w:cs="Times New Roman"/>
          <w:color w:val="000000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</w:t>
      </w:r>
      <w:r w:rsidRPr="00403298">
        <w:rPr>
          <w:rFonts w:ascii="Times New Roman" w:hAnsi="Times New Roman" w:cs="Times New Roman"/>
          <w:sz w:val="24"/>
          <w:szCs w:val="24"/>
        </w:rPr>
        <w:t xml:space="preserve"> </w:t>
      </w:r>
      <w:r w:rsidRPr="00403298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  <w:r w:rsidRPr="00403298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по результатам контрольной работы деятельности налоговых органов; </w:t>
      </w:r>
      <w:r w:rsidRPr="00403298">
        <w:rPr>
          <w:rFonts w:ascii="Times New Roman" w:hAnsi="Times New Roman" w:cs="Times New Roman"/>
          <w:color w:val="000000"/>
          <w:sz w:val="24"/>
          <w:szCs w:val="24"/>
        </w:rPr>
        <w:t xml:space="preserve">иных услуг. </w:t>
      </w:r>
    </w:p>
    <w:p w:rsidR="00403298" w:rsidRPr="00403298" w:rsidRDefault="00403298" w:rsidP="004032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403298" w:rsidRPr="00403298" w:rsidRDefault="00403298" w:rsidP="004032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29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3298" w:rsidRPr="00403298" w:rsidRDefault="00403298" w:rsidP="0040329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           19.1.Выполняемому объему работы и интенсивности труда, соблюдению служебной дисциплины.</w:t>
      </w:r>
    </w:p>
    <w:p w:rsidR="00403298" w:rsidRPr="00403298" w:rsidRDefault="00403298" w:rsidP="0040329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           19.2. Своевременности и оперативности выполнения поручений.</w:t>
      </w:r>
    </w:p>
    <w:p w:rsidR="00403298" w:rsidRPr="00403298" w:rsidRDefault="00403298" w:rsidP="0040329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           19.3. Качеству выполненной работы.</w:t>
      </w:r>
    </w:p>
    <w:p w:rsidR="00403298" w:rsidRPr="00403298" w:rsidRDefault="00403298" w:rsidP="0040329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           19.4. Способности выполнять должностные функции самостоятельно, без помощи руководителя.</w:t>
      </w:r>
    </w:p>
    <w:p w:rsidR="00403298" w:rsidRPr="00403298" w:rsidRDefault="00403298" w:rsidP="0040329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403298" w:rsidRPr="00403298" w:rsidRDefault="00403298" w:rsidP="0040329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3298">
        <w:rPr>
          <w:rFonts w:ascii="Times New Roman" w:hAnsi="Times New Roman" w:cs="Times New Roman"/>
          <w:sz w:val="24"/>
          <w:szCs w:val="24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03298" w:rsidRPr="00403298" w:rsidRDefault="00403298" w:rsidP="0040329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F3DA3" w:rsidRPr="00403298" w:rsidRDefault="006F3DA3">
      <w:pPr>
        <w:rPr>
          <w:sz w:val="24"/>
          <w:szCs w:val="24"/>
        </w:rPr>
      </w:pPr>
    </w:p>
    <w:sectPr w:rsidR="006F3DA3" w:rsidRPr="00403298" w:rsidSect="0040329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98"/>
    <w:rsid w:val="00403298"/>
    <w:rsid w:val="006F3DA3"/>
    <w:rsid w:val="0084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9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03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32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03298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No Spacing"/>
    <w:link w:val="a5"/>
    <w:uiPriority w:val="1"/>
    <w:qFormat/>
    <w:rsid w:val="0040329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403298"/>
    <w:rPr>
      <w:rFonts w:ascii="Calibri" w:eastAsia="Times New Roman" w:hAnsi="Calibri" w:cs="Times New Roman"/>
      <w:lang w:val="en-US" w:bidi="en-US"/>
    </w:rPr>
  </w:style>
  <w:style w:type="paragraph" w:customStyle="1" w:styleId="21">
    <w:name w:val="Основной текст 21"/>
    <w:basedOn w:val="a"/>
    <w:rsid w:val="0040329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40329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3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9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03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32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03298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No Spacing"/>
    <w:link w:val="a5"/>
    <w:uiPriority w:val="1"/>
    <w:qFormat/>
    <w:rsid w:val="0040329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403298"/>
    <w:rPr>
      <w:rFonts w:ascii="Calibri" w:eastAsia="Times New Roman" w:hAnsi="Calibri" w:cs="Times New Roman"/>
      <w:lang w:val="en-US" w:bidi="en-US"/>
    </w:rPr>
  </w:style>
  <w:style w:type="paragraph" w:customStyle="1" w:styleId="21">
    <w:name w:val="Основной текст 21"/>
    <w:basedOn w:val="a"/>
    <w:rsid w:val="0040329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40329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3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2997FFDBA8AAF5474A9D08A3AC0F253EDD511348730301D1A8F2097A2DF8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02997FFDBA8AAF5474A9D08A3AC0F253EDF501A44700301D1A8F2097A2DF8D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54E5010743496FCDF586F84481D19B8665081BC467E1FE2FB8BDE119g6pCI" TargetMode="External"/><Relationship Id="rId11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hyperlink" Target="consultantplus://offline/ref=8E04A5A87012B6F1DFEB28320BE8CDAB978ECA7CA479A7DD7E7D5C11F7D" TargetMode="External"/><Relationship Id="rId10" Type="http://schemas.openxmlformats.org/officeDocument/2006/relationships/hyperlink" Target="consultantplus://offline/ref=8EE0D067F7921BF2B4CB94FCF0FFBBA0752D3FD662CC0ED886CE4FB2FC31F1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2997FFDBA8AAF5474A9D08A3AC0F253EDA58144875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3327</Words>
  <Characters>18968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Буйнова Анна Михайловна</cp:lastModifiedBy>
  <cp:revision>2</cp:revision>
  <dcterms:created xsi:type="dcterms:W3CDTF">2018-02-19T07:08:00Z</dcterms:created>
  <dcterms:modified xsi:type="dcterms:W3CDTF">2018-02-19T07:14:00Z</dcterms:modified>
</cp:coreProperties>
</file>